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93" w:rsidRDefault="00DE6593" w:rsidP="00DE6593">
      <w:pPr>
        <w:pStyle w:val="Sinespaciado"/>
        <w:jc w:val="center"/>
        <w:rPr>
          <w:b/>
          <w:sz w:val="24"/>
          <w:szCs w:val="24"/>
        </w:rPr>
      </w:pPr>
      <w:bookmarkStart w:id="0" w:name="_GoBack"/>
      <w:bookmarkEnd w:id="0"/>
      <w:r w:rsidRPr="00DE6593">
        <w:rPr>
          <w:b/>
          <w:sz w:val="24"/>
          <w:szCs w:val="24"/>
        </w:rPr>
        <w:t>Centr</w:t>
      </w:r>
      <w:r w:rsidRPr="00DE6593">
        <w:rPr>
          <w:b/>
          <w:sz w:val="24"/>
          <w:szCs w:val="24"/>
        </w:rPr>
        <w:t>o</w:t>
      </w:r>
      <w:r w:rsidRPr="00DE6593">
        <w:rPr>
          <w:b/>
          <w:sz w:val="24"/>
          <w:szCs w:val="24"/>
        </w:rPr>
        <w:t>s de estudio especia</w:t>
      </w:r>
      <w:r w:rsidRPr="00DE6593">
        <w:rPr>
          <w:b/>
          <w:sz w:val="24"/>
          <w:szCs w:val="24"/>
        </w:rPr>
        <w:t>l</w:t>
      </w:r>
      <w:r w:rsidRPr="00DE6593">
        <w:rPr>
          <w:b/>
          <w:sz w:val="24"/>
          <w:szCs w:val="24"/>
        </w:rPr>
        <w:t xml:space="preserve">izados en temas parlamentarios </w:t>
      </w:r>
    </w:p>
    <w:p w:rsidR="00DE6593" w:rsidRPr="00DE6593" w:rsidRDefault="00DE6593" w:rsidP="00DE6593">
      <w:pPr>
        <w:pStyle w:val="Sinespaciado"/>
        <w:jc w:val="center"/>
        <w:rPr>
          <w:b/>
          <w:sz w:val="24"/>
          <w:szCs w:val="24"/>
        </w:rPr>
      </w:pPr>
      <w:r w:rsidRPr="00DE6593">
        <w:rPr>
          <w:b/>
          <w:sz w:val="24"/>
          <w:szCs w:val="24"/>
        </w:rPr>
        <w:t>(México, España, Argentina, Brasil, Uruguay)</w:t>
      </w:r>
    </w:p>
    <w:p w:rsidR="005B51AB" w:rsidRDefault="005B51AB" w:rsidP="005B51AB">
      <w:pPr>
        <w:pStyle w:val="Sinespaciado"/>
      </w:pPr>
    </w:p>
    <w:p w:rsidR="00DE6593" w:rsidRDefault="00DE6593" w:rsidP="005B51AB">
      <w:pPr>
        <w:pStyle w:val="Sinespaciado"/>
      </w:pPr>
    </w:p>
    <w:p w:rsidR="005B51AB" w:rsidRDefault="005B51AB" w:rsidP="000C6F43">
      <w:pPr>
        <w:pStyle w:val="Sinespaciado"/>
        <w:numPr>
          <w:ilvl w:val="0"/>
          <w:numId w:val="2"/>
        </w:numPr>
      </w:pPr>
      <w:r>
        <w:t>Grupo de Estudios Legislativos (GEL-ALACIP))</w:t>
      </w:r>
    </w:p>
    <w:p w:rsidR="005B51AB" w:rsidRDefault="000C6F43" w:rsidP="005B51AB">
      <w:pPr>
        <w:pStyle w:val="Sinespaciado"/>
      </w:pPr>
      <w:hyperlink r:id="rId7" w:history="1">
        <w:r w:rsidR="005B51AB">
          <w:rPr>
            <w:rStyle w:val="Hipervnculo"/>
          </w:rPr>
          <w:t>https://parlamentosite.wordpress.com/gel/</w:t>
        </w:r>
      </w:hyperlink>
    </w:p>
    <w:p w:rsidR="005B51AB" w:rsidRDefault="005B51AB" w:rsidP="005B51AB">
      <w:pPr>
        <w:pStyle w:val="Sinespaciado"/>
      </w:pPr>
    </w:p>
    <w:p w:rsidR="00CC5A11" w:rsidRDefault="00CC5A11" w:rsidP="000C6F43">
      <w:pPr>
        <w:pStyle w:val="Sinespaciado"/>
        <w:numPr>
          <w:ilvl w:val="0"/>
          <w:numId w:val="2"/>
        </w:numPr>
      </w:pPr>
      <w:r>
        <w:t>Centro de Estudios Constitucionales de Madrid</w:t>
      </w:r>
    </w:p>
    <w:p w:rsidR="00CC5A11" w:rsidRDefault="000C6F43" w:rsidP="005B51AB">
      <w:pPr>
        <w:pStyle w:val="Sinespaciado"/>
      </w:pPr>
      <w:hyperlink r:id="rId8" w:history="1">
        <w:r w:rsidR="00CC5A11">
          <w:rPr>
            <w:rStyle w:val="Hipervnculo"/>
          </w:rPr>
          <w:t>http://www.cepc.gob.es/</w:t>
        </w:r>
      </w:hyperlink>
    </w:p>
    <w:p w:rsidR="003C159E" w:rsidRDefault="003C159E" w:rsidP="003C159E">
      <w:pPr>
        <w:pStyle w:val="Sinespaciado"/>
      </w:pPr>
    </w:p>
    <w:p w:rsidR="003C159E" w:rsidRDefault="003C159E" w:rsidP="000C6F43">
      <w:pPr>
        <w:pStyle w:val="Sinespaciado"/>
        <w:numPr>
          <w:ilvl w:val="0"/>
          <w:numId w:val="2"/>
        </w:numPr>
      </w:pPr>
      <w:r>
        <w:t>Centro de Estudios Constitucionales SCJN</w:t>
      </w:r>
    </w:p>
    <w:p w:rsidR="003C159E" w:rsidRDefault="000C6F43" w:rsidP="005B51AB">
      <w:pPr>
        <w:pStyle w:val="Sinespaciado"/>
      </w:pPr>
      <w:hyperlink r:id="rId9" w:history="1">
        <w:r w:rsidR="003C159E">
          <w:rPr>
            <w:rStyle w:val="Hipervnculo"/>
          </w:rPr>
          <w:t>https://www.sitios.scjn.gob.mx/cec/</w:t>
        </w:r>
      </w:hyperlink>
    </w:p>
    <w:p w:rsidR="003C159E" w:rsidRDefault="003C159E" w:rsidP="005B51AB">
      <w:pPr>
        <w:pStyle w:val="Sinespaciado"/>
      </w:pPr>
    </w:p>
    <w:p w:rsidR="005B51AB" w:rsidRDefault="005B51AB" w:rsidP="000C6F43">
      <w:pPr>
        <w:pStyle w:val="Sinespaciado"/>
        <w:numPr>
          <w:ilvl w:val="0"/>
          <w:numId w:val="2"/>
        </w:numPr>
      </w:pPr>
      <w:r>
        <w:t xml:space="preserve">Centro de Estudios Legislativos (CEL) en asociación con el </w:t>
      </w:r>
      <w:r w:rsidRPr="00F11536">
        <w:rPr>
          <w:rStyle w:val="nfasis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Departamento de Ciencias Políticas</w:t>
      </w:r>
      <w:r>
        <w:rPr>
          <w:rStyle w:val="nfasis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y la </w:t>
      </w:r>
      <w:r w:rsidRPr="00F11536">
        <w:rPr>
          <w:rStyle w:val="nfasis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Universidad Federal de Minas Gerais</w:t>
      </w:r>
      <w:r>
        <w:rPr>
          <w:rStyle w:val="nfasis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t>(DCP-UFMG)</w:t>
      </w:r>
    </w:p>
    <w:p w:rsidR="005B51AB" w:rsidRDefault="000C6F43" w:rsidP="005B51AB">
      <w:pPr>
        <w:pStyle w:val="Sinespaciado"/>
      </w:pPr>
      <w:hyperlink r:id="rId10" w:history="1">
        <w:r w:rsidR="005B51AB">
          <w:rPr>
            <w:rStyle w:val="Hipervnculo"/>
          </w:rPr>
          <w:t>http://www.centroestudoslegislativos.com.br/index.php/seminarios-cel</w:t>
        </w:r>
      </w:hyperlink>
    </w:p>
    <w:p w:rsidR="005B51AB" w:rsidRDefault="005B51AB" w:rsidP="005B51AB">
      <w:pPr>
        <w:pStyle w:val="Sinespaciado"/>
      </w:pPr>
    </w:p>
    <w:p w:rsidR="005B51AB" w:rsidRPr="00505A0A" w:rsidRDefault="005B51AB" w:rsidP="000C6F43">
      <w:pPr>
        <w:pStyle w:val="Sinespaciado"/>
        <w:numPr>
          <w:ilvl w:val="0"/>
          <w:numId w:val="2"/>
        </w:numPr>
        <w:rPr>
          <w:rFonts w:cs="Segoe UI"/>
          <w:color w:val="14171A"/>
          <w:shd w:val="clear" w:color="auto" w:fill="FFFFFF"/>
        </w:rPr>
      </w:pPr>
      <w:r w:rsidRPr="00505A0A">
        <w:rPr>
          <w:rFonts w:cs="Segoe UI"/>
          <w:color w:val="14171A"/>
          <w:shd w:val="clear" w:color="auto" w:fill="FFFFFF"/>
        </w:rPr>
        <w:t xml:space="preserve">Sociedad Argentina de Análisis Político (SAAP) </w:t>
      </w:r>
    </w:p>
    <w:p w:rsidR="005B51AB" w:rsidRPr="00505A0A" w:rsidRDefault="000C6F43" w:rsidP="005B51AB">
      <w:pPr>
        <w:pStyle w:val="Sinespaciado"/>
        <w:rPr>
          <w:rFonts w:cs="Segoe UI"/>
          <w:color w:val="14171A"/>
          <w:shd w:val="clear" w:color="auto" w:fill="FFFFFF"/>
        </w:rPr>
      </w:pPr>
      <w:hyperlink r:id="rId11" w:history="1">
        <w:r w:rsidR="005B51AB" w:rsidRPr="00505A0A">
          <w:rPr>
            <w:rStyle w:val="Hipervnculo"/>
            <w:rFonts w:cs="Segoe UI"/>
            <w:shd w:val="clear" w:color="auto" w:fill="FFFFFF"/>
          </w:rPr>
          <w:t>secretaria@saap.org.ar</w:t>
        </w:r>
      </w:hyperlink>
    </w:p>
    <w:p w:rsidR="005B51AB" w:rsidRPr="00505A0A" w:rsidRDefault="000C6F43" w:rsidP="005B51AB">
      <w:pPr>
        <w:pStyle w:val="Sinespaciado"/>
      </w:pPr>
      <w:hyperlink r:id="rId12" w:history="1">
        <w:r w:rsidR="005B51AB" w:rsidRPr="00505A0A">
          <w:rPr>
            <w:rStyle w:val="Hipervnculo"/>
          </w:rPr>
          <w:t>https://saap.org.ar/</w:t>
        </w:r>
      </w:hyperlink>
    </w:p>
    <w:p w:rsidR="005B51AB" w:rsidRDefault="005B51AB" w:rsidP="005B51AB">
      <w:pPr>
        <w:pStyle w:val="Sinespaciado"/>
      </w:pPr>
    </w:p>
    <w:p w:rsidR="005B51AB" w:rsidRDefault="005B51AB" w:rsidP="000C6F43">
      <w:pPr>
        <w:pStyle w:val="Sinespaciado"/>
        <w:numPr>
          <w:ilvl w:val="0"/>
          <w:numId w:val="2"/>
        </w:numPr>
      </w:pPr>
      <w:r>
        <w:t>Centro de Estudios de Derecho e Investigaciones Parlamentarias de la Cámara de Diputados México</w:t>
      </w:r>
    </w:p>
    <w:p w:rsidR="005B51AB" w:rsidRDefault="000C6F43" w:rsidP="005B51AB">
      <w:pPr>
        <w:pStyle w:val="Sinespaciado"/>
      </w:pPr>
      <w:hyperlink r:id="rId13" w:history="1">
        <w:r w:rsidR="005B51AB">
          <w:rPr>
            <w:rStyle w:val="Hipervnculo"/>
          </w:rPr>
          <w:t>http://www5.diputados.gob.mx/index.php/camara/Centros-de-Estudio/CEDIP</w:t>
        </w:r>
      </w:hyperlink>
    </w:p>
    <w:p w:rsidR="005B51AB" w:rsidRDefault="005B51AB" w:rsidP="005B51AB">
      <w:pPr>
        <w:pStyle w:val="Sinespaciado"/>
      </w:pPr>
    </w:p>
    <w:p w:rsidR="005B51AB" w:rsidRDefault="005B51AB" w:rsidP="000C6F43">
      <w:pPr>
        <w:pStyle w:val="Sinespaciado"/>
        <w:numPr>
          <w:ilvl w:val="0"/>
          <w:numId w:val="2"/>
        </w:numPr>
      </w:pPr>
      <w:r>
        <w:t>Centro de Estudios Sociales y de Opinión Pública de la Cámara de Diputados México</w:t>
      </w:r>
    </w:p>
    <w:p w:rsidR="005B51AB" w:rsidRDefault="000C6F43" w:rsidP="005B51AB">
      <w:pPr>
        <w:pStyle w:val="Sinespaciado"/>
      </w:pPr>
      <w:hyperlink r:id="rId14" w:history="1">
        <w:r w:rsidR="005B51AB">
          <w:rPr>
            <w:rStyle w:val="Hipervnculo"/>
          </w:rPr>
          <w:t>http://www5.diputados.gob.mx/index.php/camara/Centros-de-Estudio/CESOP</w:t>
        </w:r>
      </w:hyperlink>
    </w:p>
    <w:p w:rsidR="005B51AB" w:rsidRDefault="005B51AB" w:rsidP="005B51AB">
      <w:pPr>
        <w:pStyle w:val="Sinespaciado"/>
      </w:pPr>
    </w:p>
    <w:p w:rsidR="005B51AB" w:rsidRDefault="005B51AB" w:rsidP="000C6F43">
      <w:pPr>
        <w:pStyle w:val="Sinespaciado"/>
        <w:numPr>
          <w:ilvl w:val="0"/>
          <w:numId w:val="2"/>
        </w:numPr>
      </w:pPr>
      <w:r>
        <w:t xml:space="preserve">Instituto Belisario Domínguez. </w:t>
      </w:r>
    </w:p>
    <w:p w:rsidR="008A19F3" w:rsidRDefault="000C6F43" w:rsidP="005B51AB">
      <w:pPr>
        <w:pStyle w:val="Sinespaciado"/>
      </w:pPr>
      <w:hyperlink r:id="rId15" w:history="1">
        <w:r w:rsidR="005B51AB">
          <w:rPr>
            <w:rStyle w:val="Hipervnculo"/>
          </w:rPr>
          <w:t>http://www.ibd.senado.gob.mx/</w:t>
        </w:r>
      </w:hyperlink>
    </w:p>
    <w:sectPr w:rsidR="008A19F3" w:rsidSect="00DE6593">
      <w:headerReference w:type="default" r:id="rId16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D0" w:rsidRDefault="00F95DD0" w:rsidP="005B51AB">
      <w:pPr>
        <w:spacing w:after="0" w:line="240" w:lineRule="auto"/>
      </w:pPr>
      <w:r>
        <w:separator/>
      </w:r>
    </w:p>
  </w:endnote>
  <w:endnote w:type="continuationSeparator" w:id="0">
    <w:p w:rsidR="00F95DD0" w:rsidRDefault="00F95DD0" w:rsidP="005B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D0" w:rsidRDefault="00F95DD0" w:rsidP="005B51AB">
      <w:pPr>
        <w:spacing w:after="0" w:line="240" w:lineRule="auto"/>
      </w:pPr>
      <w:r>
        <w:separator/>
      </w:r>
    </w:p>
  </w:footnote>
  <w:footnote w:type="continuationSeparator" w:id="0">
    <w:p w:rsidR="00F95DD0" w:rsidRDefault="00F95DD0" w:rsidP="005B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93" w:rsidRPr="00B61BD1" w:rsidRDefault="00DE6593" w:rsidP="00DE6593">
    <w:pPr>
      <w:pStyle w:val="Sinespaciado"/>
      <w:jc w:val="center"/>
      <w:rPr>
        <w:b/>
        <w:sz w:val="28"/>
        <w:szCs w:val="28"/>
      </w:rPr>
    </w:pPr>
    <w:r w:rsidRPr="00B61BD1">
      <w:rPr>
        <w:b/>
        <w:sz w:val="28"/>
        <w:szCs w:val="28"/>
      </w:rPr>
      <w:t>Cómo ser un asesor legislativo</w:t>
    </w:r>
  </w:p>
  <w:p w:rsidR="00DE6593" w:rsidRPr="00B61BD1" w:rsidRDefault="00DE6593" w:rsidP="00DE6593">
    <w:pPr>
      <w:pStyle w:val="Sinespaciado"/>
      <w:jc w:val="center"/>
      <w:rPr>
        <w:b/>
        <w:sz w:val="24"/>
        <w:szCs w:val="24"/>
      </w:rPr>
    </w:pPr>
    <w:r w:rsidRPr="00B61BD1">
      <w:rPr>
        <w:b/>
        <w:sz w:val="24"/>
        <w:szCs w:val="24"/>
      </w:rPr>
      <w:t>Relación de anexos</w:t>
    </w:r>
  </w:p>
  <w:p w:rsidR="005B51AB" w:rsidRPr="00DE6593" w:rsidRDefault="005B51AB" w:rsidP="00DE65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18F3"/>
    <w:multiLevelType w:val="hybridMultilevel"/>
    <w:tmpl w:val="0ADC03F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2C0522"/>
    <w:multiLevelType w:val="hybridMultilevel"/>
    <w:tmpl w:val="2F2869C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AB"/>
    <w:rsid w:val="000C6F43"/>
    <w:rsid w:val="003C159E"/>
    <w:rsid w:val="005B51AB"/>
    <w:rsid w:val="008942EB"/>
    <w:rsid w:val="008A19F3"/>
    <w:rsid w:val="00B42BD9"/>
    <w:rsid w:val="00CC5A11"/>
    <w:rsid w:val="00DE6593"/>
    <w:rsid w:val="00F9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DA2B9"/>
  <w15:chartTrackingRefBased/>
  <w15:docId w15:val="{FB185D60-D229-4D05-BB53-F1F3A798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B51AB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5B51A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B51AB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rsid w:val="005B51AB"/>
  </w:style>
  <w:style w:type="paragraph" w:styleId="Encabezado">
    <w:name w:val="header"/>
    <w:basedOn w:val="Normal"/>
    <w:link w:val="EncabezadoCar"/>
    <w:uiPriority w:val="99"/>
    <w:unhideWhenUsed/>
    <w:rsid w:val="005B5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1AB"/>
  </w:style>
  <w:style w:type="paragraph" w:styleId="Piedepgina">
    <w:name w:val="footer"/>
    <w:basedOn w:val="Normal"/>
    <w:link w:val="PiedepginaCar"/>
    <w:uiPriority w:val="99"/>
    <w:unhideWhenUsed/>
    <w:rsid w:val="005B5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c.gob.es/" TargetMode="External"/><Relationship Id="rId13" Type="http://schemas.openxmlformats.org/officeDocument/2006/relationships/hyperlink" Target="http://www5.diputados.gob.mx/index.php/camara/Centros-de-Estudio/CEDI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lamentosite.wordpress.com/gel/" TargetMode="External"/><Relationship Id="rId12" Type="http://schemas.openxmlformats.org/officeDocument/2006/relationships/hyperlink" Target="https://saap.org.a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@saap.org.a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bd.senado.gob.mx/" TargetMode="External"/><Relationship Id="rId10" Type="http://schemas.openxmlformats.org/officeDocument/2006/relationships/hyperlink" Target="http://www.centroestudoslegislativos.com.br/index.php/seminarios-c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tios.scjn.gob.mx/cec/" TargetMode="External"/><Relationship Id="rId14" Type="http://schemas.openxmlformats.org/officeDocument/2006/relationships/hyperlink" Target="http://www5.diputados.gob.mx/index.php/camara/Centros-de-Estudio/CESO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2019-09-24T19:51:00Z</dcterms:created>
  <dcterms:modified xsi:type="dcterms:W3CDTF">2019-10-08T23:19:00Z</dcterms:modified>
</cp:coreProperties>
</file>